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F64016">
      <w:pPr>
        <w:rPr>
          <w:rFonts w:ascii="HG創英角ｺﾞｼｯｸUB" w:eastAsia="HG創英角ｺﾞｼｯｸUB"/>
          <w:sz w:val="56"/>
          <w:szCs w:val="56"/>
        </w:rPr>
      </w:pPr>
      <w:r>
        <w:rPr>
          <w:rFonts w:ascii="HG創英角ｺﾞｼｯｸUB" w:eastAsia="HG創英角ｺﾞｼｯｸUB" w:hint="eastAsia"/>
          <w:sz w:val="56"/>
          <w:szCs w:val="56"/>
        </w:rPr>
        <w:t>つたえ合おう 町の すてき</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F64016" w:rsidRDefault="00D830D6" w:rsidP="002D504F">
            <w:pPr>
              <w:jc w:val="left"/>
              <w:rPr>
                <w:rFonts w:ascii="HG丸ｺﾞｼｯｸM-PRO" w:eastAsia="HG丸ｺﾞｼｯｸM-PRO"/>
                <w:sz w:val="18"/>
                <w:szCs w:val="18"/>
              </w:rPr>
            </w:pPr>
            <w:r w:rsidRPr="00F64016">
              <w:rPr>
                <w:rFonts w:ascii="HG丸ｺﾞｼｯｸM-PRO" w:eastAsia="HG丸ｺﾞｼｯｸM-PRO" w:hint="eastAsia"/>
                <w:sz w:val="18"/>
                <w:szCs w:val="18"/>
              </w:rPr>
              <w:t>教科書</w:t>
            </w:r>
            <w:r w:rsidR="004F2148" w:rsidRPr="00F64016">
              <w:rPr>
                <w:rFonts w:ascii="HG丸ｺﾞｼｯｸM-PRO" w:eastAsia="HG丸ｺﾞｼｯｸM-PRO" w:hint="eastAsia"/>
                <w:sz w:val="18"/>
                <w:szCs w:val="18"/>
              </w:rPr>
              <w:t xml:space="preserve"> </w:t>
            </w:r>
            <w:r w:rsidR="00B42E47" w:rsidRPr="00F64016">
              <w:rPr>
                <w:rFonts w:ascii="HG丸ｺﾞｼｯｸM-PRO" w:eastAsia="HG丸ｺﾞｼｯｸM-PRO" w:hint="eastAsia"/>
                <w:sz w:val="18"/>
                <w:szCs w:val="18"/>
              </w:rPr>
              <w:t>下</w:t>
            </w:r>
            <w:r w:rsidRPr="00F64016">
              <w:rPr>
                <w:rFonts w:ascii="HG丸ｺﾞｼｯｸM-PRO" w:eastAsia="HG丸ｺﾞｼｯｸM-PRO" w:hint="eastAsia"/>
                <w:sz w:val="18"/>
                <w:szCs w:val="18"/>
              </w:rPr>
              <w:t>P</w:t>
            </w:r>
            <w:r w:rsidR="007612F1">
              <w:rPr>
                <w:rFonts w:ascii="HG丸ｺﾞｼｯｸM-PRO" w:eastAsia="HG丸ｺﾞｼｯｸM-PRO" w:hint="eastAsia"/>
                <w:sz w:val="18"/>
                <w:szCs w:val="18"/>
              </w:rPr>
              <w:t>.</w:t>
            </w:r>
            <w:r w:rsidR="00F64016">
              <w:rPr>
                <w:rFonts w:ascii="HG丸ｺﾞｼｯｸM-PRO" w:eastAsia="HG丸ｺﾞｼｯｸM-PRO" w:hint="eastAsia"/>
                <w:sz w:val="18"/>
                <w:szCs w:val="18"/>
              </w:rPr>
              <w:t>78</w:t>
            </w:r>
            <w:r w:rsidR="00F64016" w:rsidRPr="00F64016">
              <w:rPr>
                <w:rFonts w:ascii="HG丸ｺﾞｼｯｸM-PRO" w:eastAsia="HG丸ｺﾞｼｯｸM-PRO" w:hint="eastAsia"/>
                <w:sz w:val="18"/>
                <w:szCs w:val="18"/>
              </w:rPr>
              <w:t>～</w:t>
            </w:r>
            <w:r w:rsidR="00F64016">
              <w:rPr>
                <w:rFonts w:ascii="HG丸ｺﾞｼｯｸM-PRO" w:eastAsia="HG丸ｺﾞｼｯｸM-PRO" w:hint="eastAsia"/>
                <w:sz w:val="18"/>
                <w:szCs w:val="18"/>
              </w:rPr>
              <w:t>85</w:t>
            </w:r>
          </w:p>
        </w:tc>
      </w:tr>
      <w:tr w:rsidR="00836183" w:rsidTr="00DC6EFB">
        <w:trPr>
          <w:trHeight w:val="265"/>
          <w:jc w:val="right"/>
        </w:trPr>
        <w:tc>
          <w:tcPr>
            <w:tcW w:w="2268" w:type="dxa"/>
          </w:tcPr>
          <w:p w:rsidR="00836183" w:rsidRPr="00F64016" w:rsidRDefault="00F64016" w:rsidP="002D504F">
            <w:pPr>
              <w:jc w:val="left"/>
              <w:rPr>
                <w:rFonts w:ascii="HG丸ｺﾞｼｯｸM-PRO" w:eastAsia="HG丸ｺﾞｼｯｸM-PRO"/>
                <w:sz w:val="18"/>
                <w:szCs w:val="18"/>
              </w:rPr>
            </w:pPr>
            <w:r>
              <w:rPr>
                <w:rFonts w:ascii="HG丸ｺﾞｼｯｸM-PRO" w:eastAsia="HG丸ｺﾞｼｯｸM-PRO" w:hint="eastAsia"/>
                <w:sz w:val="18"/>
                <w:szCs w:val="18"/>
              </w:rPr>
              <w:t>7</w:t>
            </w:r>
            <w:r w:rsidR="00D830D6" w:rsidRPr="00F64016">
              <w:rPr>
                <w:rFonts w:ascii="HG丸ｺﾞｼｯｸM-PRO" w:eastAsia="HG丸ｺﾞｼｯｸM-PRO" w:hint="eastAsia"/>
                <w:sz w:val="18"/>
                <w:szCs w:val="18"/>
              </w:rPr>
              <w:t>時間／</w:t>
            </w:r>
            <w:r>
              <w:rPr>
                <w:rFonts w:ascii="HG丸ｺﾞｼｯｸM-PRO" w:eastAsia="HG丸ｺﾞｼｯｸM-PRO" w:hint="eastAsia"/>
                <w:sz w:val="18"/>
                <w:szCs w:val="18"/>
              </w:rPr>
              <w:t>1</w:t>
            </w:r>
            <w:r w:rsidRPr="00F64016">
              <w:rPr>
                <w:rFonts w:ascii="HG丸ｺﾞｼｯｸM-PRO" w:eastAsia="HG丸ｺﾞｼｯｸM-PRO" w:hint="eastAsia"/>
                <w:sz w:val="18"/>
                <w:szCs w:val="18"/>
              </w:rPr>
              <w:t>～2</w:t>
            </w:r>
            <w:r w:rsidR="00D830D6" w:rsidRPr="00F64016">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16142A" w:rsidRPr="00ED0B24" w:rsidRDefault="0016142A" w:rsidP="0016142A">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16142A" w:rsidRPr="00F64016" w:rsidRDefault="002A178A" w:rsidP="00F64016">
            <w:pPr>
              <w:spacing w:line="240" w:lineRule="exact"/>
              <w:rPr>
                <w:rFonts w:asciiTheme="minorEastAsia" w:hAnsiTheme="minorEastAsia"/>
                <w:sz w:val="18"/>
                <w:szCs w:val="18"/>
              </w:rPr>
            </w:pPr>
            <w:r w:rsidRPr="002A178A">
              <w:rPr>
                <w:rFonts w:asciiTheme="minorEastAsia" w:hAnsiTheme="minorEastAsia" w:hint="eastAsia"/>
                <w:sz w:val="18"/>
                <w:szCs w:val="18"/>
              </w:rPr>
              <w:t xml:space="preserve">  1年間の町探検のなかで，気付いたこと，季節によって自然や生活が変わってきたこと，多くの人とかかわりや交流をもてたことなどをまとめ，友達や地域の方たちと伝え合う活動を行い，自分たちの町のよさに気付いたり，町やそこに住む人々への愛着を一層深めることができる。</w:t>
            </w:r>
          </w:p>
        </w:tc>
      </w:tr>
    </w:tbl>
    <w:p w:rsidR="0016142A" w:rsidRDefault="0016142A">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DC6EFB" w:rsidTr="00A27C42">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DC6EFB" w:rsidRPr="00ED0B24" w:rsidRDefault="00FC2EC9" w:rsidP="00A27C42">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DC6EFB"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F64016" w:rsidRPr="00F64016">
              <w:rPr>
                <w:rFonts w:asciiTheme="majorEastAsia" w:eastAsiaTheme="majorEastAsia" w:hAnsiTheme="majorEastAsia" w:hint="eastAsia"/>
                <w:sz w:val="22"/>
              </w:rPr>
              <w:t>生活への関心・意欲・態度</w:t>
            </w:r>
          </w:p>
        </w:tc>
      </w:tr>
      <w:tr w:rsidR="00DC6EFB" w:rsidRPr="00F64016" w:rsidTr="00A27C42">
        <w:tc>
          <w:tcPr>
            <w:tcW w:w="9377" w:type="dxa"/>
            <w:tcBorders>
              <w:top w:val="dotted" w:sz="4" w:space="0" w:color="FFFFFF"/>
              <w:left w:val="dotted" w:sz="4" w:space="0" w:color="FFFFFF"/>
              <w:bottom w:val="dotted" w:sz="4" w:space="0" w:color="FFFFFF"/>
              <w:right w:val="dotted" w:sz="4" w:space="0" w:color="FFFFFF"/>
            </w:tcBorders>
          </w:tcPr>
          <w:p w:rsidR="00DC6EFB" w:rsidRPr="00F64016" w:rsidRDefault="00DC6EFB" w:rsidP="00F64016">
            <w:pPr>
              <w:spacing w:line="240" w:lineRule="exact"/>
              <w:rPr>
                <w:rFonts w:asciiTheme="minorEastAsia" w:hAnsiTheme="minorEastAsia"/>
                <w:sz w:val="18"/>
                <w:szCs w:val="18"/>
              </w:rPr>
            </w:pPr>
            <w:r w:rsidRPr="00F64016">
              <w:rPr>
                <w:rFonts w:asciiTheme="minorEastAsia" w:hAnsiTheme="minorEastAsia" w:hint="eastAsia"/>
                <w:sz w:val="18"/>
                <w:szCs w:val="18"/>
              </w:rPr>
              <w:t xml:space="preserve">　</w:t>
            </w:r>
            <w:r w:rsidR="00FC2EC9">
              <w:rPr>
                <w:rFonts w:asciiTheme="minorEastAsia" w:hAnsiTheme="minorEastAsia" w:hint="eastAsia"/>
                <w:sz w:val="18"/>
                <w:szCs w:val="18"/>
              </w:rPr>
              <w:t>季節を通じての町の様子</w:t>
            </w:r>
            <w:r w:rsidR="00F64016" w:rsidRPr="00F64016">
              <w:rPr>
                <w:rFonts w:asciiTheme="minorEastAsia" w:hAnsiTheme="minorEastAsia" w:hint="eastAsia"/>
                <w:sz w:val="18"/>
                <w:szCs w:val="18"/>
              </w:rPr>
              <w:t>や変化に関心をもち，地域の人々や様々な場所に親しみをもってかかわりながら，1年間の町探検のまとめをしようとする。</w:t>
            </w:r>
          </w:p>
        </w:tc>
      </w:tr>
      <w:tr w:rsidR="00DC6EFB" w:rsidTr="00A27C42">
        <w:tc>
          <w:tcPr>
            <w:tcW w:w="9377" w:type="dxa"/>
            <w:tcBorders>
              <w:top w:val="dotted" w:sz="4" w:space="0" w:color="FFFFFF"/>
              <w:left w:val="dotted" w:sz="4" w:space="0" w:color="FFFFFF"/>
              <w:bottom w:val="dotted" w:sz="4" w:space="0" w:color="FFFFFF" w:themeColor="background1"/>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F64016" w:rsidRPr="00F64016">
              <w:rPr>
                <w:rFonts w:asciiTheme="majorEastAsia" w:eastAsiaTheme="majorEastAsia" w:hAnsiTheme="majorEastAsia" w:hint="eastAsia"/>
                <w:sz w:val="22"/>
              </w:rPr>
              <w:t>活動や体験についての思考・表現</w:t>
            </w:r>
          </w:p>
        </w:tc>
      </w:tr>
      <w:tr w:rsidR="00DC6EFB" w:rsidTr="00A27C42">
        <w:tc>
          <w:tcPr>
            <w:tcW w:w="9377" w:type="dxa"/>
            <w:tcBorders>
              <w:top w:val="dotted" w:sz="4" w:space="0" w:color="FFFFFF" w:themeColor="background1"/>
              <w:left w:val="dotted" w:sz="4" w:space="0" w:color="FFFFFF"/>
              <w:bottom w:val="dotted" w:sz="4" w:space="0" w:color="FFFFFF"/>
              <w:right w:val="dotted" w:sz="4" w:space="0" w:color="FFFFFF"/>
            </w:tcBorders>
          </w:tcPr>
          <w:p w:rsidR="00DC6EFB" w:rsidRPr="00F64016" w:rsidRDefault="00F64016" w:rsidP="00F64016">
            <w:pPr>
              <w:spacing w:line="240" w:lineRule="exact"/>
              <w:ind w:firstLineChars="100" w:firstLine="180"/>
              <w:rPr>
                <w:rFonts w:asciiTheme="minorEastAsia" w:hAnsiTheme="minorEastAsia"/>
                <w:sz w:val="18"/>
                <w:szCs w:val="18"/>
              </w:rPr>
            </w:pPr>
            <w:r w:rsidRPr="00F64016">
              <w:rPr>
                <w:rFonts w:asciiTheme="minorEastAsia" w:hAnsiTheme="minorEastAsia" w:hint="eastAsia"/>
                <w:sz w:val="18"/>
                <w:szCs w:val="18"/>
              </w:rPr>
              <w:t>町探検で気付いた町のよさや人々とかかわることの楽しさについて考え，自分らしい方法で表現したり，発表したりする。</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F64016" w:rsidRPr="00F64016">
              <w:rPr>
                <w:rFonts w:asciiTheme="majorEastAsia" w:eastAsiaTheme="majorEastAsia" w:hAnsiTheme="majorEastAsia" w:hint="eastAsia"/>
                <w:sz w:val="22"/>
              </w:rPr>
              <w:t>身近な環境や自分についての気付き</w:t>
            </w:r>
          </w:p>
        </w:tc>
      </w:tr>
      <w:tr w:rsidR="00DC6EFB" w:rsidTr="00F129AE">
        <w:tc>
          <w:tcPr>
            <w:tcW w:w="9377" w:type="dxa"/>
            <w:tcBorders>
              <w:top w:val="dotted" w:sz="4" w:space="0" w:color="FFFFFF"/>
              <w:left w:val="dotted" w:sz="4" w:space="0" w:color="FFFFFF"/>
              <w:bottom w:val="single" w:sz="4" w:space="0" w:color="FFFFFF" w:themeColor="background1"/>
              <w:right w:val="dotted" w:sz="4" w:space="0" w:color="FFFFFF"/>
            </w:tcBorders>
          </w:tcPr>
          <w:p w:rsidR="00DC6EFB" w:rsidRPr="00F64016" w:rsidRDefault="00F64016" w:rsidP="00F64016">
            <w:pPr>
              <w:ind w:firstLineChars="100" w:firstLine="180"/>
              <w:rPr>
                <w:rFonts w:asciiTheme="minorEastAsia" w:hAnsiTheme="minorEastAsia"/>
                <w:sz w:val="18"/>
                <w:szCs w:val="18"/>
              </w:rPr>
            </w:pPr>
            <w:r w:rsidRPr="00F64016">
              <w:rPr>
                <w:rFonts w:asciiTheme="minorEastAsia" w:hAnsiTheme="minorEastAsia" w:hint="eastAsia"/>
                <w:sz w:val="18"/>
                <w:szCs w:val="18"/>
              </w:rPr>
              <w:t>季節を通しての町の変化がわかり，町に対してのいろいろな「すてき」に気付いている。</w:t>
            </w:r>
          </w:p>
        </w:tc>
      </w:tr>
    </w:tbl>
    <w:p w:rsidR="00836183" w:rsidRDefault="00836183">
      <w:pPr>
        <w:rPr>
          <w:rFonts w:asciiTheme="minorEastAsia" w:hAnsiTheme="minorEastAsia"/>
          <w:sz w:val="22"/>
        </w:rPr>
        <w:sectPr w:rsidR="00836183"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FC2EC9"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1B149A">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D03B54" w:rsidRDefault="00D03B54" w:rsidP="0003392A">
            <w:pPr>
              <w:rPr>
                <w:rFonts w:ascii="HG丸ｺﾞｼｯｸM-PRO" w:eastAsia="HG丸ｺﾞｼｯｸM-PRO" w:hAnsiTheme="minorEastAsia"/>
                <w:b/>
                <w:sz w:val="22"/>
              </w:rPr>
            </w:pPr>
            <w:r w:rsidRPr="00D03B54">
              <w:rPr>
                <w:rFonts w:ascii="HG丸ｺﾞｼｯｸM-PRO" w:eastAsia="HG丸ｺﾞｼｯｸM-PRO" w:hAnsiTheme="minorEastAsia" w:hint="eastAsia"/>
                <w:b/>
                <w:sz w:val="22"/>
              </w:rPr>
              <w:t>町たんけんを</w:t>
            </w:r>
            <w:r w:rsidR="007612F1">
              <w:rPr>
                <w:rFonts w:ascii="HG丸ｺﾞｼｯｸM-PRO" w:eastAsia="HG丸ｺﾞｼｯｸM-PRO" w:hAnsiTheme="minorEastAsia" w:hint="eastAsia"/>
                <w:b/>
                <w:sz w:val="22"/>
              </w:rPr>
              <w:t xml:space="preserve"> </w:t>
            </w:r>
            <w:r w:rsidRPr="00D03B54">
              <w:rPr>
                <w:rFonts w:ascii="HG丸ｺﾞｼｯｸM-PRO" w:eastAsia="HG丸ｺﾞｼｯｸM-PRO" w:hAnsiTheme="minorEastAsia" w:hint="eastAsia"/>
                <w:b/>
                <w:sz w:val="22"/>
              </w:rPr>
              <w:t>ふりかえろう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D03B54">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2C5A50" w:rsidP="007D47B6">
            <w:pPr>
              <w:spacing w:line="240" w:lineRule="exact"/>
              <w:rPr>
                <w:rFonts w:asciiTheme="minorEastAsia" w:hAnsiTheme="minorEastAsia"/>
                <w:sz w:val="20"/>
                <w:szCs w:val="20"/>
              </w:rPr>
            </w:pPr>
            <w:r>
              <w:rPr>
                <w:rFonts w:asciiTheme="minorEastAsia" w:hAnsiTheme="minorEastAsia" w:hint="eastAsia"/>
                <w:sz w:val="20"/>
                <w:szCs w:val="20"/>
              </w:rPr>
              <w:t>町探検のなか</w:t>
            </w:r>
            <w:bookmarkStart w:id="0" w:name="_GoBack"/>
            <w:bookmarkEnd w:id="0"/>
            <w:r w:rsidR="00D03B54" w:rsidRPr="00D03B54">
              <w:rPr>
                <w:rFonts w:asciiTheme="minorEastAsia" w:hAnsiTheme="minorEastAsia" w:hint="eastAsia"/>
                <w:sz w:val="20"/>
                <w:szCs w:val="20"/>
              </w:rPr>
              <w:t>で，気付いたことや多くの人と交流をもてたことを友達や地域の方たちに伝えようとしている。（態度・発言）</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D03B54" w:rsidP="007D47B6">
            <w:pPr>
              <w:spacing w:line="240" w:lineRule="exact"/>
              <w:rPr>
                <w:rFonts w:asciiTheme="minorEastAsia" w:hAnsiTheme="minorEastAsia"/>
                <w:sz w:val="20"/>
                <w:szCs w:val="20"/>
              </w:rPr>
            </w:pPr>
            <w:r w:rsidRPr="00D03B54">
              <w:rPr>
                <w:rFonts w:asciiTheme="minorEastAsia" w:hAnsiTheme="minorEastAsia" w:hint="eastAsia"/>
                <w:sz w:val="20"/>
                <w:szCs w:val="20"/>
              </w:rPr>
              <w:t>町探検を通して，見つけたり感じたりした町の人の願い・おすすめ・工夫について考え，その内容や理由について説明したりまとめたりしている。（カード・発言・発表）</w:t>
            </w:r>
          </w:p>
        </w:tc>
        <w:tc>
          <w:tcPr>
            <w:tcW w:w="4527" w:type="dxa"/>
            <w:vMerge w:val="restart"/>
          </w:tcPr>
          <w:p w:rsidR="00F129AE" w:rsidRPr="007D47B6" w:rsidRDefault="00D03B54" w:rsidP="00D03B54">
            <w:pPr>
              <w:spacing w:line="240" w:lineRule="exact"/>
              <w:rPr>
                <w:rFonts w:asciiTheme="minorEastAsia" w:hAnsiTheme="minorEastAsia"/>
                <w:sz w:val="20"/>
                <w:szCs w:val="20"/>
              </w:rPr>
            </w:pPr>
            <w:r w:rsidRPr="00D03B54">
              <w:rPr>
                <w:rFonts w:asciiTheme="minorEastAsia" w:hAnsiTheme="minorEastAsia" w:hint="eastAsia"/>
                <w:sz w:val="20"/>
                <w:szCs w:val="20"/>
              </w:rPr>
              <w:t>自分たちの町の人の願い・おすすめ・工夫や，そこに住む人々とかかわることの楽しさに気付いている。（カード・発表・発言）</w:t>
            </w:r>
          </w:p>
        </w:tc>
      </w:tr>
      <w:tr w:rsidR="00F129AE" w:rsidTr="001B149A">
        <w:trPr>
          <w:trHeight w:val="1091"/>
        </w:trPr>
        <w:tc>
          <w:tcPr>
            <w:tcW w:w="4588" w:type="dxa"/>
            <w:tcBorders>
              <w:top w:val="nil"/>
            </w:tcBorders>
            <w:shd w:val="clear" w:color="auto" w:fill="auto"/>
          </w:tcPr>
          <w:p w:rsidR="00F129AE" w:rsidRPr="00BD27B7" w:rsidRDefault="00FC2EC9" w:rsidP="00BD27B7">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・１</w:t>
            </w:r>
            <w:r w:rsidR="00D03B54" w:rsidRPr="00BD27B7">
              <w:rPr>
                <w:rFonts w:ascii="HG丸ｺﾞｼｯｸM-PRO" w:eastAsia="HG丸ｺﾞｼｯｸM-PRO" w:hAnsiTheme="minorEastAsia" w:hint="eastAsia"/>
                <w:sz w:val="18"/>
                <w:szCs w:val="18"/>
              </w:rPr>
              <w:t>年間の町</w:t>
            </w:r>
            <w:r>
              <w:rPr>
                <w:rFonts w:ascii="HG丸ｺﾞｼｯｸM-PRO" w:eastAsia="HG丸ｺﾞｼｯｸM-PRO" w:hAnsiTheme="minorEastAsia" w:hint="eastAsia"/>
                <w:sz w:val="18"/>
                <w:szCs w:val="18"/>
              </w:rPr>
              <w:t>探検を振り返る活動を通して，季節の変化にともなって，自然の様子</w:t>
            </w:r>
            <w:r w:rsidR="00D03B54" w:rsidRPr="00BD27B7">
              <w:rPr>
                <w:rFonts w:ascii="HG丸ｺﾞｼｯｸM-PRO" w:eastAsia="HG丸ｺﾞｼｯｸM-PRO" w:hAnsiTheme="minorEastAsia" w:hint="eastAsia"/>
                <w:sz w:val="18"/>
                <w:szCs w:val="18"/>
              </w:rPr>
              <w:t>や町，自分たちの生活が変わってきたこと，そして，町の人の願いや工夫を知り</w:t>
            </w:r>
            <w:r w:rsidR="00B47FAB">
              <w:rPr>
                <w:rFonts w:ascii="HG丸ｺﾞｼｯｸM-PRO" w:eastAsia="HG丸ｺﾞｼｯｸM-PRO" w:hAnsiTheme="minorEastAsia" w:hint="eastAsia"/>
                <w:sz w:val="18"/>
                <w:szCs w:val="18"/>
              </w:rPr>
              <w:t>，</w:t>
            </w:r>
            <w:r w:rsidR="00D03B54" w:rsidRPr="00BD27B7">
              <w:rPr>
                <w:rFonts w:ascii="HG丸ｺﾞｼｯｸM-PRO" w:eastAsia="HG丸ｺﾞｼｯｸM-PRO" w:hAnsiTheme="minorEastAsia" w:hint="eastAsia"/>
                <w:sz w:val="18"/>
                <w:szCs w:val="18"/>
              </w:rPr>
              <w:t>自分たちの住む町のよさに改めて気付いたことなどをまとめることができる。</w:t>
            </w:r>
          </w:p>
          <w:p w:rsidR="00D03B54" w:rsidRPr="00FC2EC9" w:rsidRDefault="00D03B54" w:rsidP="00D03B54">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0F654A" w:rsidRDefault="00D03B54" w:rsidP="0003392A">
            <w:pPr>
              <w:rPr>
                <w:rFonts w:ascii="HG丸ｺﾞｼｯｸM-PRO" w:eastAsia="HG丸ｺﾞｼｯｸM-PRO" w:hAnsiTheme="minorEastAsia"/>
                <w:b/>
                <w:sz w:val="22"/>
              </w:rPr>
            </w:pPr>
            <w:r w:rsidRPr="00D03B54">
              <w:rPr>
                <w:rFonts w:ascii="HG丸ｺﾞｼｯｸM-PRO" w:eastAsia="HG丸ｺﾞｼｯｸM-PRO" w:hAnsiTheme="minorEastAsia" w:hint="eastAsia"/>
                <w:b/>
                <w:sz w:val="22"/>
              </w:rPr>
              <w:t>町の</w:t>
            </w:r>
            <w:r w:rsidR="007612F1">
              <w:rPr>
                <w:rFonts w:ascii="HG丸ｺﾞｼｯｸM-PRO" w:eastAsia="HG丸ｺﾞｼｯｸM-PRO" w:hAnsiTheme="minorEastAsia" w:hint="eastAsia"/>
                <w:b/>
                <w:sz w:val="22"/>
              </w:rPr>
              <w:t xml:space="preserve"> </w:t>
            </w:r>
            <w:r w:rsidRPr="00D03B54">
              <w:rPr>
                <w:rFonts w:ascii="HG丸ｺﾞｼｯｸM-PRO" w:eastAsia="HG丸ｺﾞｼｯｸM-PRO" w:hAnsiTheme="minorEastAsia" w:hint="eastAsia"/>
                <w:b/>
                <w:sz w:val="22"/>
              </w:rPr>
              <w:t>すてきを</w:t>
            </w:r>
            <w:r w:rsidR="007612F1">
              <w:rPr>
                <w:rFonts w:ascii="HG丸ｺﾞｼｯｸM-PRO" w:eastAsia="HG丸ｺﾞｼｯｸM-PRO" w:hAnsiTheme="minorEastAsia" w:hint="eastAsia"/>
                <w:b/>
                <w:sz w:val="22"/>
              </w:rPr>
              <w:t xml:space="preserve"> </w:t>
            </w:r>
            <w:r w:rsidRPr="00D03B54">
              <w:rPr>
                <w:rFonts w:ascii="HG丸ｺﾞｼｯｸM-PRO" w:eastAsia="HG丸ｺﾞｼｯｸM-PRO" w:hAnsiTheme="minorEastAsia" w:hint="eastAsia"/>
                <w:b/>
                <w:sz w:val="22"/>
              </w:rPr>
              <w:t>まとめよう</w:t>
            </w:r>
            <w:r w:rsidR="000F654A">
              <w:rPr>
                <w:rFonts w:ascii="HG丸ｺﾞｼｯｸM-PRO" w:eastAsia="HG丸ｺﾞｼｯｸM-PRO" w:hAnsiTheme="minorEastAsia" w:hint="eastAsia"/>
                <w:b/>
                <w:sz w:val="22"/>
              </w:rPr>
              <w:t xml:space="preserve">　　　　</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D03B54" w:rsidP="007D47B6">
            <w:pPr>
              <w:spacing w:line="240" w:lineRule="exact"/>
              <w:rPr>
                <w:rFonts w:asciiTheme="minorEastAsia" w:hAnsiTheme="minorEastAsia"/>
                <w:sz w:val="20"/>
                <w:szCs w:val="20"/>
              </w:rPr>
            </w:pPr>
            <w:r w:rsidRPr="00D03B54">
              <w:rPr>
                <w:rFonts w:asciiTheme="minorEastAsia" w:hAnsiTheme="minorEastAsia" w:hint="eastAsia"/>
                <w:sz w:val="20"/>
                <w:szCs w:val="20"/>
              </w:rPr>
              <w:t>１年間の町探検で見つけたことやわかったことを自分なりに表現したり，まとめたりしようとしている。（発言・作品・発表）</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D03B54" w:rsidP="007D47B6">
            <w:pPr>
              <w:spacing w:line="240" w:lineRule="exact"/>
              <w:rPr>
                <w:rFonts w:asciiTheme="minorEastAsia" w:hAnsiTheme="minorEastAsia"/>
                <w:sz w:val="20"/>
                <w:szCs w:val="20"/>
              </w:rPr>
            </w:pPr>
            <w:r w:rsidRPr="00D03B54">
              <w:rPr>
                <w:rFonts w:asciiTheme="minorEastAsia" w:hAnsiTheme="minorEastAsia" w:hint="eastAsia"/>
                <w:sz w:val="20"/>
                <w:szCs w:val="20"/>
              </w:rPr>
              <w:t>季節の移り変わりにともなう自然や生活の変化，町の人の願い・おすすめ・工夫・様子などについて考え，素直に表現している。（発言・作品・発表）</w:t>
            </w:r>
          </w:p>
        </w:tc>
        <w:tc>
          <w:tcPr>
            <w:tcW w:w="4527" w:type="dxa"/>
            <w:vMerge w:val="restart"/>
          </w:tcPr>
          <w:p w:rsidR="00F129AE" w:rsidRPr="007D47B6" w:rsidRDefault="00D03B54" w:rsidP="000F654A">
            <w:pPr>
              <w:spacing w:line="240" w:lineRule="exact"/>
              <w:rPr>
                <w:rFonts w:asciiTheme="minorEastAsia" w:hAnsiTheme="minorEastAsia"/>
                <w:sz w:val="20"/>
                <w:szCs w:val="20"/>
              </w:rPr>
            </w:pPr>
            <w:r w:rsidRPr="00D03B54">
              <w:rPr>
                <w:rFonts w:asciiTheme="minorEastAsia" w:hAnsiTheme="minorEastAsia" w:hint="eastAsia"/>
                <w:sz w:val="20"/>
                <w:szCs w:val="20"/>
              </w:rPr>
              <w:t>季節の移り変わりにともなって，自然や町のようす，自分たちの暮らしが変わっていることに気付いている。（行動・発言・カード・作品）</w:t>
            </w:r>
          </w:p>
        </w:tc>
      </w:tr>
      <w:tr w:rsidR="00F129AE" w:rsidTr="001B149A">
        <w:trPr>
          <w:trHeight w:val="891"/>
        </w:trPr>
        <w:tc>
          <w:tcPr>
            <w:tcW w:w="4588" w:type="dxa"/>
            <w:tcBorders>
              <w:top w:val="nil"/>
            </w:tcBorders>
            <w:shd w:val="clear" w:color="auto" w:fill="auto"/>
          </w:tcPr>
          <w:p w:rsidR="00F129AE" w:rsidRPr="00BD27B7" w:rsidRDefault="00FC2EC9" w:rsidP="00BD27B7">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・１</w:t>
            </w:r>
            <w:r w:rsidR="00D03B54" w:rsidRPr="00BD27B7">
              <w:rPr>
                <w:rFonts w:ascii="HG丸ｺﾞｼｯｸM-PRO" w:eastAsia="HG丸ｺﾞｼｯｸM-PRO" w:hAnsiTheme="minorEastAsia" w:hint="eastAsia"/>
                <w:sz w:val="18"/>
                <w:szCs w:val="18"/>
              </w:rPr>
              <w:t>年間の町</w:t>
            </w:r>
            <w:r>
              <w:rPr>
                <w:rFonts w:ascii="HG丸ｺﾞｼｯｸM-PRO" w:eastAsia="HG丸ｺﾞｼｯｸM-PRO" w:hAnsiTheme="minorEastAsia" w:hint="eastAsia"/>
                <w:sz w:val="18"/>
                <w:szCs w:val="18"/>
              </w:rPr>
              <w:t>探検を振り返る活動を通して，季節の変化にともなって，自然の様子</w:t>
            </w:r>
            <w:r w:rsidR="00D03B54" w:rsidRPr="00BD27B7">
              <w:rPr>
                <w:rFonts w:ascii="HG丸ｺﾞｼｯｸM-PRO" w:eastAsia="HG丸ｺﾞｼｯｸM-PRO" w:hAnsiTheme="minorEastAsia" w:hint="eastAsia"/>
                <w:sz w:val="18"/>
                <w:szCs w:val="18"/>
              </w:rPr>
              <w:t>や町，自分たちの生活が変わってきたこと，そして，自分たちが住む町のよさに改めて気付いたことなどをまとめ，工夫して発表することができる。</w:t>
            </w:r>
          </w:p>
          <w:p w:rsidR="00D03B54" w:rsidRPr="00FC2EC9" w:rsidRDefault="00D03B54" w:rsidP="00D03B54">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D03B54" w:rsidRDefault="00D03B54" w:rsidP="006C14AC">
            <w:pPr>
              <w:rPr>
                <w:rFonts w:ascii="HG丸ｺﾞｼｯｸM-PRO" w:eastAsia="HG丸ｺﾞｼｯｸM-PRO" w:hAnsiTheme="minorEastAsia"/>
                <w:b/>
                <w:sz w:val="22"/>
              </w:rPr>
            </w:pPr>
            <w:r w:rsidRPr="00D03B54">
              <w:rPr>
                <w:rFonts w:ascii="HG丸ｺﾞｼｯｸM-PRO" w:eastAsia="HG丸ｺﾞｼｯｸM-PRO" w:hAnsiTheme="minorEastAsia" w:hint="eastAsia"/>
                <w:b/>
                <w:sz w:val="22"/>
              </w:rPr>
              <w:t>町の</w:t>
            </w:r>
            <w:r w:rsidR="007612F1">
              <w:rPr>
                <w:rFonts w:ascii="HG丸ｺﾞｼｯｸM-PRO" w:eastAsia="HG丸ｺﾞｼｯｸM-PRO" w:hAnsiTheme="minorEastAsia" w:hint="eastAsia"/>
                <w:b/>
                <w:sz w:val="22"/>
              </w:rPr>
              <w:t xml:space="preserve"> </w:t>
            </w:r>
            <w:r w:rsidRPr="00D03B54">
              <w:rPr>
                <w:rFonts w:ascii="HG丸ｺﾞｼｯｸM-PRO" w:eastAsia="HG丸ｺﾞｼｯｸM-PRO" w:hAnsiTheme="minorEastAsia" w:hint="eastAsia"/>
                <w:b/>
                <w:sz w:val="22"/>
              </w:rPr>
              <w:t>すてきを</w:t>
            </w:r>
            <w:r w:rsidR="007612F1">
              <w:rPr>
                <w:rFonts w:ascii="HG丸ｺﾞｼｯｸM-PRO" w:eastAsia="HG丸ｺﾞｼｯｸM-PRO" w:hAnsiTheme="minorEastAsia" w:hint="eastAsia"/>
                <w:b/>
                <w:sz w:val="22"/>
              </w:rPr>
              <w:t xml:space="preserve"> </w:t>
            </w:r>
            <w:r w:rsidRPr="00D03B54">
              <w:rPr>
                <w:rFonts w:ascii="HG丸ｺﾞｼｯｸM-PRO" w:eastAsia="HG丸ｺﾞｼｯｸM-PRO" w:hAnsiTheme="minorEastAsia" w:hint="eastAsia"/>
                <w:b/>
                <w:sz w:val="22"/>
              </w:rPr>
              <w:t>つたえ合おう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D03B54">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D03B54" w:rsidP="00D03B54">
            <w:pPr>
              <w:spacing w:line="240" w:lineRule="exact"/>
              <w:rPr>
                <w:rFonts w:asciiTheme="minorEastAsia" w:hAnsiTheme="minorEastAsia"/>
                <w:sz w:val="20"/>
                <w:szCs w:val="20"/>
              </w:rPr>
            </w:pPr>
            <w:r w:rsidRPr="00D03B54">
              <w:rPr>
                <w:rFonts w:asciiTheme="minorEastAsia" w:hAnsiTheme="minorEastAsia" w:hint="eastAsia"/>
                <w:sz w:val="20"/>
                <w:szCs w:val="20"/>
              </w:rPr>
              <w:t>町探検について，自分やグループで展示や発表を工夫し，みんなで発表会や交流会を楽しもうとしている。（行動・発表・態度・作品）</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D03B54" w:rsidP="000F654A">
            <w:pPr>
              <w:spacing w:line="240" w:lineRule="exact"/>
              <w:rPr>
                <w:rFonts w:asciiTheme="minorEastAsia" w:hAnsiTheme="minorEastAsia"/>
                <w:sz w:val="20"/>
                <w:szCs w:val="20"/>
              </w:rPr>
            </w:pPr>
            <w:r w:rsidRPr="00D03B54">
              <w:rPr>
                <w:rFonts w:asciiTheme="minorEastAsia" w:hAnsiTheme="minorEastAsia" w:hint="eastAsia"/>
                <w:sz w:val="20"/>
                <w:szCs w:val="20"/>
              </w:rPr>
              <w:t>自分たちが住む町への思いや願い，町探検で気付いたことなどを考え，自分なりの方法で表現している。（行動・発表・態度・作品）</w:t>
            </w:r>
          </w:p>
        </w:tc>
        <w:tc>
          <w:tcPr>
            <w:tcW w:w="4527" w:type="dxa"/>
            <w:vMerge w:val="restart"/>
          </w:tcPr>
          <w:p w:rsidR="00F129AE" w:rsidRPr="007D47B6" w:rsidRDefault="00D03B54" w:rsidP="007D47B6">
            <w:pPr>
              <w:spacing w:line="240" w:lineRule="exact"/>
              <w:rPr>
                <w:rFonts w:asciiTheme="minorEastAsia" w:hAnsiTheme="minorEastAsia"/>
                <w:sz w:val="20"/>
                <w:szCs w:val="20"/>
              </w:rPr>
            </w:pPr>
            <w:r w:rsidRPr="00D03B54">
              <w:rPr>
                <w:rFonts w:asciiTheme="minorEastAsia" w:hAnsiTheme="minorEastAsia" w:hint="eastAsia"/>
                <w:sz w:val="20"/>
                <w:szCs w:val="20"/>
              </w:rPr>
              <w:t>１年間の町探検の活動を通して，地域の人や物とのかかわりが深まり，自分自身も成長したことに気付いている。（発言・発表・作品）</w:t>
            </w:r>
          </w:p>
        </w:tc>
      </w:tr>
      <w:tr w:rsidR="00F129AE" w:rsidTr="001B149A">
        <w:trPr>
          <w:trHeight w:val="673"/>
        </w:trPr>
        <w:tc>
          <w:tcPr>
            <w:tcW w:w="4588" w:type="dxa"/>
            <w:tcBorders>
              <w:top w:val="nil"/>
            </w:tcBorders>
            <w:shd w:val="clear" w:color="auto" w:fill="auto"/>
          </w:tcPr>
          <w:p w:rsidR="00650B10" w:rsidRPr="00BD27B7" w:rsidRDefault="002C5A50" w:rsidP="00BD27B7">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・町探検や公共</w:t>
            </w:r>
            <w:r w:rsidR="00D03B54" w:rsidRPr="00BD27B7">
              <w:rPr>
                <w:rFonts w:ascii="HG丸ｺﾞｼｯｸM-PRO" w:eastAsia="HG丸ｺﾞｼｯｸM-PRO" w:hAnsiTheme="minorEastAsia" w:hint="eastAsia"/>
                <w:sz w:val="18"/>
                <w:szCs w:val="18"/>
              </w:rPr>
              <w:t>施設の見学のまとめとして，個人やグループで展示や発表の方法を工夫し，招待した人たちとともに町のよさに改めて気付く。</w:t>
            </w:r>
          </w:p>
          <w:p w:rsidR="00D03B54" w:rsidRPr="007D47B6" w:rsidRDefault="00D03B54" w:rsidP="00D03B54">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bl>
    <w:p w:rsidR="0016142A" w:rsidRPr="001B149A" w:rsidRDefault="0016142A">
      <w:pPr>
        <w:rPr>
          <w:rFonts w:asciiTheme="minorEastAsia" w:hAnsiTheme="minorEastAsia"/>
          <w:sz w:val="22"/>
        </w:rPr>
      </w:pPr>
    </w:p>
    <w:sectPr w:rsidR="0016142A" w:rsidRPr="001B149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B06" w:rsidRDefault="00E74B06" w:rsidP="0016142A">
      <w:r>
        <w:separator/>
      </w:r>
    </w:p>
  </w:endnote>
  <w:endnote w:type="continuationSeparator" w:id="0">
    <w:p w:rsidR="00E74B06" w:rsidRDefault="00E74B06"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B06" w:rsidRDefault="00E74B06" w:rsidP="0016142A">
      <w:r>
        <w:separator/>
      </w:r>
    </w:p>
  </w:footnote>
  <w:footnote w:type="continuationSeparator" w:id="0">
    <w:p w:rsidR="00E74B06" w:rsidRDefault="00E74B06"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0F654A"/>
    <w:rsid w:val="00131F27"/>
    <w:rsid w:val="0016142A"/>
    <w:rsid w:val="001B149A"/>
    <w:rsid w:val="00220C7B"/>
    <w:rsid w:val="002A178A"/>
    <w:rsid w:val="002C5A50"/>
    <w:rsid w:val="002D504F"/>
    <w:rsid w:val="002F4E16"/>
    <w:rsid w:val="004A4405"/>
    <w:rsid w:val="004F2148"/>
    <w:rsid w:val="005236A4"/>
    <w:rsid w:val="00650B10"/>
    <w:rsid w:val="006C14AC"/>
    <w:rsid w:val="007612F1"/>
    <w:rsid w:val="007D4527"/>
    <w:rsid w:val="007D47B6"/>
    <w:rsid w:val="00836183"/>
    <w:rsid w:val="00B42E47"/>
    <w:rsid w:val="00B47FAB"/>
    <w:rsid w:val="00B73008"/>
    <w:rsid w:val="00BD27B7"/>
    <w:rsid w:val="00D03B54"/>
    <w:rsid w:val="00D830D6"/>
    <w:rsid w:val="00DC6EFB"/>
    <w:rsid w:val="00E74B06"/>
    <w:rsid w:val="00ED0B24"/>
    <w:rsid w:val="00F129AE"/>
    <w:rsid w:val="00F20D3E"/>
    <w:rsid w:val="00F64016"/>
    <w:rsid w:val="00FC2EC9"/>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D4DFA23F-505F-43F5-80F8-6FA87D17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1A185-0B2F-493F-8822-16A7FC2AB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2014-07-31T02:53:00Z</dcterms:modified>
</cp:coreProperties>
</file>